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38AF" w14:textId="77777777" w:rsidR="00C343D1" w:rsidRDefault="003E63DC">
      <w:pPr>
        <w:spacing w:before="4"/>
        <w:ind w:left="299" w:right="277"/>
        <w:jc w:val="center"/>
        <w:rPr>
          <w:b/>
          <w:sz w:val="24"/>
        </w:rPr>
      </w:pPr>
      <w:r>
        <w:rPr>
          <w:b/>
          <w:sz w:val="24"/>
          <w:u w:val="single"/>
        </w:rPr>
        <w:t>Appendix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pacing w:val="-10"/>
          <w:sz w:val="24"/>
          <w:u w:val="single"/>
        </w:rPr>
        <w:t>1</w:t>
      </w:r>
    </w:p>
    <w:p w14:paraId="772B50BC" w14:textId="77777777" w:rsidR="00C343D1" w:rsidRDefault="00C343D1">
      <w:pPr>
        <w:pStyle w:val="BodyText"/>
        <w:spacing w:before="10"/>
        <w:rPr>
          <w:b/>
          <w:sz w:val="19"/>
        </w:rPr>
      </w:pPr>
    </w:p>
    <w:p w14:paraId="53C54138" w14:textId="77777777" w:rsidR="00C343D1" w:rsidRDefault="003E63DC">
      <w:pPr>
        <w:spacing w:before="90" w:line="259" w:lineRule="auto"/>
        <w:ind w:left="299" w:right="277"/>
        <w:jc w:val="center"/>
        <w:rPr>
          <w:b/>
          <w:sz w:val="24"/>
        </w:rPr>
      </w:pPr>
      <w:r>
        <w:rPr>
          <w:b/>
          <w:sz w:val="24"/>
          <w:u w:val="single"/>
        </w:rPr>
        <w:t>Standard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Notice: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“Right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Receive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Good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Faith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Estimate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Expected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Charges”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Under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No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Surprises Act</w:t>
      </w:r>
    </w:p>
    <w:p w14:paraId="5163E42C" w14:textId="77777777" w:rsidR="00C343D1" w:rsidRDefault="003E63DC">
      <w:pPr>
        <w:spacing w:line="398" w:lineRule="auto"/>
        <w:ind w:left="1883" w:right="1862"/>
        <w:jc w:val="center"/>
        <w:rPr>
          <w:b/>
          <w:sz w:val="24"/>
        </w:rPr>
      </w:pPr>
      <w:r>
        <w:rPr>
          <w:b/>
          <w:sz w:val="24"/>
        </w:rPr>
        <w:t>(For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January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2022) </w:t>
      </w:r>
      <w:r>
        <w:rPr>
          <w:b/>
          <w:spacing w:val="-2"/>
          <w:sz w:val="24"/>
          <w:u w:val="single"/>
        </w:rPr>
        <w:t>Instructions</w:t>
      </w:r>
    </w:p>
    <w:p w14:paraId="00355C3B" w14:textId="77777777" w:rsidR="00C343D1" w:rsidRDefault="003E63DC">
      <w:pPr>
        <w:pStyle w:val="BodyText"/>
        <w:ind w:left="119" w:right="171"/>
      </w:pPr>
      <w:r>
        <w:t>Under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2799B-6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 xml:space="preserve">facilities are required to inform individuals who are not enrolled in a plan or coverage or a Federal health care program, or not seeking to file a claim with their plan or coverage </w:t>
      </w:r>
      <w:r>
        <w:rPr>
          <w:b/>
        </w:rPr>
        <w:t xml:space="preserve">both orally and in writing </w:t>
      </w:r>
      <w:r>
        <w:t xml:space="preserve">of their </w:t>
      </w:r>
      <w:r>
        <w:t xml:space="preserve">ability, upon request </w:t>
      </w:r>
      <w:r>
        <w:rPr>
          <w:b/>
        </w:rPr>
        <w:t xml:space="preserve">or </w:t>
      </w:r>
      <w:r>
        <w:t>at the time of scheduling health care items and services, to receive a “Good Faith Estimate” of expected charges.</w:t>
      </w:r>
    </w:p>
    <w:p w14:paraId="1A1FFAA9" w14:textId="77777777" w:rsidR="00C343D1" w:rsidRDefault="00C343D1">
      <w:pPr>
        <w:pStyle w:val="BodyText"/>
      </w:pPr>
    </w:p>
    <w:p w14:paraId="57DFD3DA" w14:textId="77777777" w:rsidR="00C343D1" w:rsidRDefault="003E63DC">
      <w:pPr>
        <w:pStyle w:val="BodyText"/>
        <w:ind w:left="119" w:right="171"/>
      </w:pPr>
      <w:r>
        <w:t xml:space="preserve">This form may be used by the health care providers to inform individuals who are not enrolled in a plan or coverage </w:t>
      </w:r>
      <w:r>
        <w:t>or a Federal health care program (uninsured individuals), or individuals who are enrolled 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(self-pay</w:t>
      </w:r>
      <w:r>
        <w:rPr>
          <w:spacing w:val="-2"/>
        </w:rPr>
        <w:t xml:space="preserve"> </w:t>
      </w:r>
      <w:r>
        <w:t>individuals)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“Good Faith Estimate” to help them estimate the expected charge</w:t>
      </w:r>
      <w:r>
        <w:t>s they may be billed for receiving certain health care items and services.</w:t>
      </w:r>
      <w:r>
        <w:rPr>
          <w:spacing w:val="40"/>
        </w:rPr>
        <w:t xml:space="preserve"> </w:t>
      </w:r>
      <w:r>
        <w:t xml:space="preserve">Information regarding the </w:t>
      </w:r>
      <w:r>
        <w:rPr>
          <w:b/>
        </w:rPr>
        <w:t xml:space="preserve">availability of a “Good Faith Estimate” must be prominently displayed </w:t>
      </w:r>
      <w:r>
        <w:t>on the convening provider’s and convening facility’s website and in the office and on</w:t>
      </w:r>
      <w:r>
        <w:t>-site where scheduling or questions about the cost of health care occur.</w:t>
      </w:r>
    </w:p>
    <w:p w14:paraId="40CF2BB7" w14:textId="77777777" w:rsidR="00C343D1" w:rsidRDefault="00C343D1">
      <w:pPr>
        <w:pStyle w:val="BodyText"/>
      </w:pPr>
    </w:p>
    <w:p w14:paraId="66CCEF82" w14:textId="77777777" w:rsidR="00C343D1" w:rsidRDefault="003E63DC">
      <w:pPr>
        <w:pStyle w:val="BodyText"/>
        <w:spacing w:line="259" w:lineRule="auto"/>
        <w:ind w:left="119" w:right="24"/>
      </w:pP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notice,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facility must</w:t>
      </w:r>
      <w:r>
        <w:rPr>
          <w:spacing w:val="-2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blanks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information. HHS considers use of the model notice to be good faith compliance with the good faith estimate requirements to inform an individual of their rights to receive such a notice. Use of this model notice is not required and is provided as a means o</w:t>
      </w:r>
      <w:r>
        <w:t>f facilitating compliance with the applicable notice requirements.</w:t>
      </w:r>
      <w:r>
        <w:rPr>
          <w:spacing w:val="40"/>
        </w:rPr>
        <w:t xml:space="preserve"> </w:t>
      </w:r>
      <w:r>
        <w:t>However, some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is necessary to begin the patient-provider dispute resolution process.</w:t>
      </w:r>
    </w:p>
    <w:p w14:paraId="5F0D3ADF" w14:textId="77777777" w:rsidR="00C343D1" w:rsidRDefault="003E63DC">
      <w:pPr>
        <w:pStyle w:val="BodyText"/>
        <w:spacing w:before="158" w:line="259" w:lineRule="auto"/>
        <w:ind w:left="119" w:right="171"/>
      </w:pPr>
      <w:r>
        <w:rPr>
          <w:b/>
          <w:u w:val="single"/>
        </w:rPr>
        <w:t>NOTE</w:t>
      </w:r>
      <w:r>
        <w:t xml:space="preserve">: The information provided </w:t>
      </w:r>
      <w:r>
        <w:t>in these instructions is intended only to be a general informal 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standards.</w:t>
      </w:r>
      <w:r>
        <w:rPr>
          <w:spacing w:val="4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statutes,</w:t>
      </w:r>
      <w:r>
        <w:rPr>
          <w:spacing w:val="-2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or formal policy guidance upon which it is based.</w:t>
      </w:r>
      <w:r>
        <w:rPr>
          <w:spacing w:val="40"/>
        </w:rPr>
        <w:t xml:space="preserve"> </w:t>
      </w:r>
      <w:r>
        <w:t>Readers should refer to the applicabl</w:t>
      </w:r>
      <w:r>
        <w:t xml:space="preserve">e statutes, regulations, and other interpretive materials for complete and current information. [Link to IFR when </w:t>
      </w:r>
      <w:r>
        <w:rPr>
          <w:spacing w:val="-2"/>
        </w:rPr>
        <w:t>available.]</w:t>
      </w:r>
    </w:p>
    <w:p w14:paraId="19986564" w14:textId="77777777" w:rsidR="00C343D1" w:rsidRDefault="003E63DC">
      <w:pPr>
        <w:spacing w:before="159" w:line="259" w:lineRule="auto"/>
        <w:ind w:left="119" w:right="24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providers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facilities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instructions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given to patients.</w:t>
      </w:r>
    </w:p>
    <w:p w14:paraId="067661C8" w14:textId="77777777" w:rsidR="00C343D1" w:rsidRDefault="003E63DC">
      <w:pPr>
        <w:spacing w:before="160"/>
        <w:ind w:left="119"/>
        <w:rPr>
          <w:b/>
          <w:sz w:val="24"/>
        </w:rPr>
      </w:pPr>
      <w:r>
        <w:rPr>
          <w:b/>
          <w:sz w:val="24"/>
        </w:rPr>
        <w:t>Paperwork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Reduction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Statement</w:t>
      </w:r>
    </w:p>
    <w:p w14:paraId="0691EED5" w14:textId="77777777" w:rsidR="00C343D1" w:rsidRDefault="003E63DC">
      <w:pPr>
        <w:pStyle w:val="BodyText"/>
        <w:spacing w:before="21" w:line="259" w:lineRule="auto"/>
        <w:ind w:left="119" w:right="101"/>
      </w:pP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Paperwork</w:t>
      </w:r>
      <w:r>
        <w:rPr>
          <w:spacing w:val="-2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1995,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 information unless it displays a valid Office of Management and Budget (OMB) control number. The valid OMB control num</w:t>
      </w:r>
      <w:r>
        <w:t>ber for this information collection is 0938-XXXX. The time required to complete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1.3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response,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 review instructions, search existing data resources, gather the data needed, and complete and review the information collection. If you have comments concerning the accuracy of the time estimate(s) or</w:t>
      </w:r>
    </w:p>
    <w:p w14:paraId="27840532" w14:textId="77777777" w:rsidR="00C343D1" w:rsidRDefault="00C343D1">
      <w:pPr>
        <w:spacing w:line="259" w:lineRule="auto"/>
        <w:sectPr w:rsidR="00C343D1">
          <w:headerReference w:type="default" r:id="rId6"/>
          <w:type w:val="continuous"/>
          <w:pgSz w:w="12240" w:h="15840"/>
          <w:pgMar w:top="1520" w:right="980" w:bottom="280" w:left="960" w:header="1039" w:footer="0" w:gutter="0"/>
          <w:pgNumType w:start="1"/>
          <w:cols w:space="720"/>
        </w:sectPr>
      </w:pPr>
    </w:p>
    <w:p w14:paraId="0EC82243" w14:textId="77777777" w:rsidR="00C343D1" w:rsidRDefault="003E63DC">
      <w:pPr>
        <w:pStyle w:val="BodyText"/>
        <w:spacing w:before="4" w:line="259" w:lineRule="auto"/>
        <w:ind w:left="119" w:right="24"/>
      </w:pPr>
      <w:r>
        <w:lastRenderedPageBreak/>
        <w:t>suggestions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to:</w:t>
      </w:r>
      <w:r>
        <w:rPr>
          <w:spacing w:val="-3"/>
        </w:rPr>
        <w:t xml:space="preserve"> </w:t>
      </w:r>
      <w:r>
        <w:t>CMS,</w:t>
      </w:r>
      <w:r>
        <w:rPr>
          <w:spacing w:val="-3"/>
        </w:rPr>
        <w:t xml:space="preserve"> </w:t>
      </w:r>
      <w:r>
        <w:t>7500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Boulevard,</w:t>
      </w:r>
      <w:r>
        <w:rPr>
          <w:spacing w:val="-3"/>
        </w:rPr>
        <w:t xml:space="preserve"> </w:t>
      </w:r>
      <w:r>
        <w:t>Attn:</w:t>
      </w:r>
      <w:r>
        <w:rPr>
          <w:spacing w:val="-3"/>
        </w:rPr>
        <w:t xml:space="preserve"> </w:t>
      </w:r>
      <w:r>
        <w:t>PRA</w:t>
      </w:r>
      <w:r>
        <w:rPr>
          <w:spacing w:val="-4"/>
        </w:rPr>
        <w:t xml:space="preserve"> </w:t>
      </w:r>
      <w:r>
        <w:t>Reports Clearance Officer, Mail Stop C4-26-05, Baltimore, Maryland 21244-1850.</w:t>
      </w:r>
    </w:p>
    <w:p w14:paraId="2ED728AD" w14:textId="77777777" w:rsidR="00C343D1" w:rsidRDefault="00C343D1">
      <w:pPr>
        <w:spacing w:line="259" w:lineRule="auto"/>
        <w:sectPr w:rsidR="00C343D1">
          <w:pgSz w:w="12240" w:h="15840"/>
          <w:pgMar w:top="1520" w:right="980" w:bottom="280" w:left="960" w:header="1039" w:footer="0" w:gutter="0"/>
          <w:cols w:space="720"/>
        </w:sectPr>
      </w:pPr>
    </w:p>
    <w:p w14:paraId="0F404181" w14:textId="77777777" w:rsidR="00C343D1" w:rsidRDefault="00C343D1">
      <w:pPr>
        <w:pStyle w:val="BodyText"/>
        <w:spacing w:before="7"/>
      </w:pPr>
    </w:p>
    <w:p w14:paraId="2F1D9E5F" w14:textId="77777777" w:rsidR="00C343D1" w:rsidRDefault="003E63DC">
      <w:pPr>
        <w:spacing w:before="89"/>
        <w:ind w:left="1451" w:right="171" w:hanging="372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You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have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the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right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to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receive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a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“Good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Faith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Estimate” explaining how much your medical care will cost</w:t>
      </w:r>
    </w:p>
    <w:p w14:paraId="1E51784F" w14:textId="77777777" w:rsidR="00C343D1" w:rsidRDefault="00C343D1">
      <w:pPr>
        <w:pStyle w:val="BodyText"/>
        <w:rPr>
          <w:rFonts w:ascii="Arial"/>
          <w:b/>
          <w:sz w:val="36"/>
        </w:rPr>
      </w:pPr>
    </w:p>
    <w:p w14:paraId="3681215A" w14:textId="77777777" w:rsidR="00C343D1" w:rsidRDefault="003E63DC">
      <w:pPr>
        <w:spacing w:before="229"/>
        <w:ind w:left="120" w:right="171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Under the law, health care providers need to give </w:t>
      </w:r>
      <w:r>
        <w:rPr>
          <w:rFonts w:ascii="Arial" w:hAnsi="Arial"/>
          <w:b/>
          <w:sz w:val="28"/>
        </w:rPr>
        <w:t>patients who don’t have insurance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or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who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are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not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using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insurance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sz w:val="28"/>
        </w:rPr>
        <w:t>an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estimate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of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the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bill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for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medical items and services.</w:t>
      </w:r>
    </w:p>
    <w:p w14:paraId="12E94B72" w14:textId="77777777" w:rsidR="00C343D1" w:rsidRDefault="00C343D1">
      <w:pPr>
        <w:pStyle w:val="BodyText"/>
        <w:rPr>
          <w:rFonts w:ascii="Arial"/>
          <w:sz w:val="20"/>
        </w:rPr>
      </w:pPr>
    </w:p>
    <w:p w14:paraId="1B000E69" w14:textId="77777777" w:rsidR="00C343D1" w:rsidRDefault="00C343D1">
      <w:pPr>
        <w:pStyle w:val="BodyText"/>
        <w:rPr>
          <w:rFonts w:ascii="Arial"/>
          <w:sz w:val="20"/>
        </w:rPr>
      </w:pPr>
    </w:p>
    <w:p w14:paraId="6C359C3F" w14:textId="77777777" w:rsidR="00C343D1" w:rsidRDefault="00C343D1">
      <w:pPr>
        <w:pStyle w:val="BodyText"/>
        <w:spacing w:before="9"/>
        <w:rPr>
          <w:rFonts w:ascii="Arial"/>
          <w:sz w:val="25"/>
        </w:rPr>
      </w:pPr>
    </w:p>
    <w:p w14:paraId="5FB80F60" w14:textId="77777777" w:rsidR="00C343D1" w:rsidRDefault="003E63DC">
      <w:pPr>
        <w:spacing w:before="92" w:line="259" w:lineRule="auto"/>
        <w:ind w:left="839" w:right="656"/>
        <w:rPr>
          <w:rFonts w:ascii="Arial"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0327575" wp14:editId="1AD0DAE1">
            <wp:simplePos x="0" y="0"/>
            <wp:positionH relativeFrom="page">
              <wp:posOffset>923544</wp:posOffset>
            </wp:positionH>
            <wp:positionV relativeFrom="paragraph">
              <wp:posOffset>142852</wp:posOffset>
            </wp:positionV>
            <wp:extent cx="64007" cy="640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8"/>
        </w:rPr>
        <w:t>You have the right to receive a Good Faith Estimate for the total expected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cost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any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non-emergency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items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services.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This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includes related costs like medical tests, prescription drugs, equipment, and hospital fees.</w:t>
      </w:r>
    </w:p>
    <w:p w14:paraId="3332C4B2" w14:textId="77777777" w:rsidR="00C343D1" w:rsidRDefault="00C343D1">
      <w:pPr>
        <w:pStyle w:val="BodyText"/>
        <w:rPr>
          <w:rFonts w:ascii="Arial"/>
          <w:sz w:val="20"/>
        </w:rPr>
      </w:pPr>
    </w:p>
    <w:p w14:paraId="3DB0ACF1" w14:textId="77777777" w:rsidR="00C343D1" w:rsidRDefault="00C343D1">
      <w:pPr>
        <w:pStyle w:val="BodyText"/>
        <w:rPr>
          <w:rFonts w:ascii="Arial"/>
          <w:sz w:val="20"/>
        </w:rPr>
      </w:pPr>
    </w:p>
    <w:p w14:paraId="3DE76FF2" w14:textId="77777777" w:rsidR="00C343D1" w:rsidRDefault="003E63DC">
      <w:pPr>
        <w:spacing w:before="225" w:line="259" w:lineRule="auto"/>
        <w:ind w:left="839" w:right="656"/>
        <w:rPr>
          <w:rFonts w:ascii="Arial"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969A741" wp14:editId="45424753">
            <wp:simplePos x="0" y="0"/>
            <wp:positionH relativeFrom="page">
              <wp:posOffset>923544</wp:posOffset>
            </wp:positionH>
            <wp:positionV relativeFrom="paragraph">
              <wp:posOffset>227322</wp:posOffset>
            </wp:positionV>
            <wp:extent cx="64007" cy="640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8"/>
        </w:rPr>
        <w:t>Make sure your health care provider</w:t>
      </w:r>
      <w:r>
        <w:rPr>
          <w:rFonts w:ascii="Arial"/>
          <w:sz w:val="28"/>
        </w:rPr>
        <w:t xml:space="preserve"> gives you a Good Faith Estimate in writing at least 1 business day before your medical service or item. You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can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also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ask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your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health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care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provider,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any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other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provider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 xml:space="preserve">you choose, for a Good Faith Estimate before you schedule an item or </w:t>
      </w:r>
      <w:r>
        <w:rPr>
          <w:rFonts w:ascii="Arial"/>
          <w:spacing w:val="-2"/>
          <w:sz w:val="28"/>
        </w:rPr>
        <w:t>service.</w:t>
      </w:r>
    </w:p>
    <w:p w14:paraId="72BE5AF2" w14:textId="77777777" w:rsidR="00C343D1" w:rsidRDefault="00C343D1">
      <w:pPr>
        <w:pStyle w:val="BodyText"/>
        <w:rPr>
          <w:rFonts w:ascii="Arial"/>
          <w:sz w:val="20"/>
        </w:rPr>
      </w:pPr>
    </w:p>
    <w:p w14:paraId="0BB3F36C" w14:textId="77777777" w:rsidR="00C343D1" w:rsidRDefault="00C343D1">
      <w:pPr>
        <w:pStyle w:val="BodyText"/>
        <w:rPr>
          <w:rFonts w:ascii="Arial"/>
          <w:sz w:val="20"/>
        </w:rPr>
      </w:pPr>
    </w:p>
    <w:p w14:paraId="118E334E" w14:textId="77777777" w:rsidR="00C343D1" w:rsidRDefault="003E63DC">
      <w:pPr>
        <w:spacing w:before="225" w:line="259" w:lineRule="auto"/>
        <w:ind w:left="839" w:right="171"/>
        <w:rPr>
          <w:rFonts w:ascii="Arial"/>
          <w:sz w:val="2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AB70569" wp14:editId="7A5740D8">
            <wp:simplePos x="0" y="0"/>
            <wp:positionH relativeFrom="page">
              <wp:posOffset>923544</wp:posOffset>
            </wp:positionH>
            <wp:positionV relativeFrom="paragraph">
              <wp:posOffset>227347</wp:posOffset>
            </wp:positionV>
            <wp:extent cx="64007" cy="6400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8"/>
        </w:rPr>
        <w:t>If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you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receive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bill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that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is at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least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$400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more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than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your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Good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Faith Estimate, you can dispute the bill.</w:t>
      </w:r>
    </w:p>
    <w:p w14:paraId="1752EC3D" w14:textId="77777777" w:rsidR="00C343D1" w:rsidRDefault="00C343D1">
      <w:pPr>
        <w:pStyle w:val="BodyText"/>
        <w:rPr>
          <w:rFonts w:ascii="Arial"/>
          <w:sz w:val="20"/>
        </w:rPr>
      </w:pPr>
    </w:p>
    <w:p w14:paraId="633D9CC6" w14:textId="77777777" w:rsidR="00C343D1" w:rsidRDefault="00C343D1">
      <w:pPr>
        <w:pStyle w:val="BodyText"/>
        <w:rPr>
          <w:rFonts w:ascii="Arial"/>
          <w:sz w:val="20"/>
        </w:rPr>
      </w:pPr>
    </w:p>
    <w:p w14:paraId="4DB4561C" w14:textId="77777777" w:rsidR="00C343D1" w:rsidRDefault="003E63DC">
      <w:pPr>
        <w:spacing w:before="227"/>
        <w:ind w:left="842"/>
        <w:rPr>
          <w:rFonts w:ascii="Arial"/>
          <w:sz w:val="2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05F850D" wp14:editId="6B7FEA75">
            <wp:simplePos x="0" y="0"/>
            <wp:positionH relativeFrom="page">
              <wp:posOffset>923544</wp:posOffset>
            </wp:positionH>
            <wp:positionV relativeFrom="paragraph">
              <wp:posOffset>228557</wp:posOffset>
            </wp:positionV>
            <wp:extent cx="64007" cy="6400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8"/>
        </w:rPr>
        <w:t>Make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sure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save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copy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picture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your Good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Faith</w:t>
      </w:r>
      <w:r>
        <w:rPr>
          <w:rFonts w:ascii="Arial"/>
          <w:spacing w:val="-2"/>
          <w:sz w:val="28"/>
        </w:rPr>
        <w:t xml:space="preserve"> Estimate.</w:t>
      </w:r>
    </w:p>
    <w:p w14:paraId="1A584585" w14:textId="77777777" w:rsidR="00C343D1" w:rsidRDefault="00C343D1">
      <w:pPr>
        <w:pStyle w:val="BodyText"/>
        <w:rPr>
          <w:rFonts w:ascii="Arial"/>
          <w:sz w:val="20"/>
        </w:rPr>
      </w:pPr>
    </w:p>
    <w:p w14:paraId="476FAE85" w14:textId="77777777" w:rsidR="00C343D1" w:rsidRDefault="00C343D1">
      <w:pPr>
        <w:pStyle w:val="BodyText"/>
        <w:rPr>
          <w:rFonts w:ascii="Arial"/>
          <w:sz w:val="20"/>
        </w:rPr>
      </w:pPr>
    </w:p>
    <w:p w14:paraId="22870ECB" w14:textId="77777777" w:rsidR="00C343D1" w:rsidRDefault="00C343D1">
      <w:pPr>
        <w:pStyle w:val="BodyText"/>
        <w:rPr>
          <w:rFonts w:ascii="Arial"/>
          <w:sz w:val="20"/>
        </w:rPr>
      </w:pPr>
    </w:p>
    <w:p w14:paraId="324F397E" w14:textId="77777777" w:rsidR="00C343D1" w:rsidRDefault="00C343D1">
      <w:pPr>
        <w:pStyle w:val="BodyText"/>
        <w:rPr>
          <w:rFonts w:ascii="Arial"/>
          <w:sz w:val="20"/>
        </w:rPr>
      </w:pPr>
    </w:p>
    <w:p w14:paraId="245D7602" w14:textId="77777777" w:rsidR="00C343D1" w:rsidRDefault="00C343D1">
      <w:pPr>
        <w:pStyle w:val="BodyText"/>
        <w:spacing w:before="11"/>
        <w:rPr>
          <w:rFonts w:ascii="Arial"/>
          <w:sz w:val="29"/>
        </w:rPr>
      </w:pPr>
    </w:p>
    <w:p w14:paraId="3084FF66" w14:textId="77777777" w:rsidR="00C343D1" w:rsidRDefault="003E63DC">
      <w:pPr>
        <w:spacing w:before="92"/>
        <w:ind w:left="120" w:right="24"/>
        <w:rPr>
          <w:rFonts w:ascii="Arial"/>
          <w:sz w:val="28"/>
        </w:rPr>
      </w:pPr>
      <w:r>
        <w:rPr>
          <w:rFonts w:ascii="Arial"/>
          <w:sz w:val="28"/>
        </w:rPr>
        <w:t>For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questions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more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information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about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your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right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Good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Faith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Estimate,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 xml:space="preserve">visit </w:t>
      </w:r>
      <w:hyperlink r:id="rId9">
        <w:r>
          <w:rPr>
            <w:rFonts w:ascii="Arial"/>
            <w:color w:val="0562C1"/>
            <w:sz w:val="28"/>
            <w:u w:val="single" w:color="0562C1"/>
          </w:rPr>
          <w:t>www.cms.gov/nosurprises</w:t>
        </w:r>
      </w:hyperlink>
      <w:r>
        <w:rPr>
          <w:rFonts w:ascii="Arial"/>
          <w:color w:val="0562C1"/>
          <w:sz w:val="28"/>
        </w:rPr>
        <w:t xml:space="preserve"> </w:t>
      </w:r>
      <w:r>
        <w:rPr>
          <w:rFonts w:ascii="Arial"/>
          <w:sz w:val="28"/>
        </w:rPr>
        <w:t>or call [INSERT PHONE NUMBER].</w:t>
      </w:r>
    </w:p>
    <w:p w14:paraId="7946A945" w14:textId="77777777" w:rsidR="00C343D1" w:rsidRDefault="00C343D1">
      <w:pPr>
        <w:pStyle w:val="BodyText"/>
        <w:rPr>
          <w:rFonts w:ascii="Arial"/>
          <w:sz w:val="20"/>
        </w:rPr>
      </w:pPr>
    </w:p>
    <w:p w14:paraId="26D8A545" w14:textId="77777777" w:rsidR="00C343D1" w:rsidRDefault="00C343D1">
      <w:pPr>
        <w:pStyle w:val="BodyText"/>
        <w:rPr>
          <w:rFonts w:ascii="Arial"/>
          <w:sz w:val="20"/>
        </w:rPr>
      </w:pPr>
    </w:p>
    <w:p w14:paraId="6048FC71" w14:textId="77777777" w:rsidR="00C343D1" w:rsidRDefault="00C343D1">
      <w:pPr>
        <w:pStyle w:val="BodyText"/>
        <w:rPr>
          <w:rFonts w:ascii="Arial"/>
          <w:sz w:val="20"/>
        </w:rPr>
      </w:pPr>
    </w:p>
    <w:p w14:paraId="6B09539D" w14:textId="77777777" w:rsidR="00C343D1" w:rsidRDefault="00C343D1">
      <w:pPr>
        <w:pStyle w:val="BodyText"/>
        <w:rPr>
          <w:rFonts w:ascii="Arial"/>
          <w:sz w:val="20"/>
        </w:rPr>
      </w:pPr>
    </w:p>
    <w:p w14:paraId="5FD9A2B2" w14:textId="77777777" w:rsidR="00C343D1" w:rsidRDefault="00C343D1">
      <w:pPr>
        <w:pStyle w:val="BodyText"/>
        <w:rPr>
          <w:rFonts w:ascii="Arial"/>
          <w:sz w:val="20"/>
        </w:rPr>
      </w:pPr>
    </w:p>
    <w:p w14:paraId="3B437FD3" w14:textId="77777777" w:rsidR="00C343D1" w:rsidRDefault="00C343D1">
      <w:pPr>
        <w:pStyle w:val="BodyText"/>
        <w:spacing w:before="3"/>
        <w:rPr>
          <w:rFonts w:ascii="Arial"/>
          <w:sz w:val="27"/>
        </w:rPr>
      </w:pPr>
    </w:p>
    <w:p w14:paraId="278B907B" w14:textId="77777777" w:rsidR="00C343D1" w:rsidRDefault="003E63DC">
      <w:pPr>
        <w:pStyle w:val="BodyText"/>
        <w:spacing w:before="92"/>
        <w:ind w:right="98"/>
        <w:jc w:val="right"/>
        <w:rPr>
          <w:rFonts w:ascii="Arial"/>
        </w:rPr>
      </w:pPr>
      <w:r>
        <w:rPr>
          <w:rFonts w:ascii="Arial"/>
        </w:rPr>
        <w:t>1</w:t>
      </w:r>
    </w:p>
    <w:sectPr w:rsidR="00C343D1">
      <w:pgSz w:w="12240" w:h="15840"/>
      <w:pgMar w:top="1520" w:right="980" w:bottom="280" w:left="960" w:header="10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FC0E" w14:textId="77777777" w:rsidR="00000000" w:rsidRDefault="003E63DC">
      <w:r>
        <w:separator/>
      </w:r>
    </w:p>
  </w:endnote>
  <w:endnote w:type="continuationSeparator" w:id="0">
    <w:p w14:paraId="61818AB2" w14:textId="77777777" w:rsidR="00000000" w:rsidRDefault="003E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8730" w14:textId="77777777" w:rsidR="00000000" w:rsidRDefault="003E63DC">
      <w:r>
        <w:separator/>
      </w:r>
    </w:p>
  </w:footnote>
  <w:footnote w:type="continuationSeparator" w:id="0">
    <w:p w14:paraId="5D508C4B" w14:textId="77777777" w:rsidR="00000000" w:rsidRDefault="003E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F8BD" w14:textId="77777777" w:rsidR="00C343D1" w:rsidRDefault="003E63DC">
    <w:pPr>
      <w:pStyle w:val="BodyText"/>
      <w:spacing w:line="14" w:lineRule="auto"/>
      <w:rPr>
        <w:sz w:val="20"/>
      </w:rPr>
    </w:pPr>
    <w:r>
      <w:pict w14:anchorId="52F9D78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00.9pt;margin-top:50.95pt;width:158.25pt;height:26.5pt;z-index:-251658752;mso-position-horizontal-relative:page;mso-position-vertical-relative:page" filled="f" stroked="f">
          <v:textbox inset="0,0,0,0">
            <w:txbxContent>
              <w:p w14:paraId="55CDE1F5" w14:textId="77777777" w:rsidR="00C343D1" w:rsidRDefault="003E63DC">
                <w:pPr>
                  <w:spacing w:line="245" w:lineRule="exact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OMB</w:t>
                </w:r>
                <w:r>
                  <w:rPr>
                    <w:rFonts w:ascii="Calibri"/>
                    <w:spacing w:val="-6"/>
                  </w:rPr>
                  <w:t xml:space="preserve"> </w:t>
                </w:r>
                <w:r>
                  <w:rPr>
                    <w:rFonts w:ascii="Calibri"/>
                  </w:rPr>
                  <w:t>Control</w:t>
                </w:r>
                <w:r>
                  <w:rPr>
                    <w:rFonts w:ascii="Calibri"/>
                    <w:spacing w:val="-8"/>
                  </w:rPr>
                  <w:t xml:space="preserve"> </w:t>
                </w:r>
                <w:r>
                  <w:rPr>
                    <w:rFonts w:ascii="Calibri"/>
                  </w:rPr>
                  <w:t>Number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[XXXX-</w:t>
                </w:r>
                <w:r>
                  <w:rPr>
                    <w:rFonts w:ascii="Calibri"/>
                    <w:spacing w:val="-4"/>
                  </w:rPr>
                  <w:t>XXXX]</w:t>
                </w:r>
              </w:p>
              <w:p w14:paraId="56624945" w14:textId="77777777" w:rsidR="00C343D1" w:rsidRDefault="003E63DC">
                <w:pPr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Expiration</w:t>
                </w:r>
                <w:r>
                  <w:rPr>
                    <w:rFonts w:ascii="Calibri"/>
                    <w:spacing w:val="-6"/>
                  </w:rPr>
                  <w:t xml:space="preserve"> </w:t>
                </w:r>
                <w:r>
                  <w:rPr>
                    <w:rFonts w:ascii="Calibri"/>
                  </w:rPr>
                  <w:t>Date</w:t>
                </w:r>
                <w:r>
                  <w:rPr>
                    <w:rFonts w:ascii="Calibri"/>
                    <w:spacing w:val="-2"/>
                  </w:rPr>
                  <w:t xml:space="preserve"> [MM/DD/YYYY]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43D1"/>
    <w:rsid w:val="003E63DC"/>
    <w:rsid w:val="00B8698C"/>
    <w:rsid w:val="00C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47289"/>
  <w15:docId w15:val="{2A54BF63-C227-495A-94FA-EFD6A979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ms.gov/nosurpri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Notice: “Right to Receive a Good Faith Estimate of Expected Charges”</dc:title>
  <cp:lastModifiedBy>Veronica H</cp:lastModifiedBy>
  <cp:revision>2</cp:revision>
  <dcterms:created xsi:type="dcterms:W3CDTF">2022-12-20T17:48:00Z</dcterms:created>
  <dcterms:modified xsi:type="dcterms:W3CDTF">2022-12-20T17:48:00Z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2022-12-20T00:00:00Z</vt:filetime>
  </property>
  <property fmtid="{D5CDD505-2E9C-101B-9397-08002B2CF9AE}" pid="4" name="Producer">
    <vt:lpwstr>Microsoft: Print To PDF</vt:lpwstr>
  </property>
</Properties>
</file>